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BE318" w14:textId="4E58DC63" w:rsidR="00497AC4" w:rsidRPr="0095571C" w:rsidRDefault="00192A7F">
      <w:pPr>
        <w:rPr>
          <w:b/>
          <w:bCs/>
          <w:sz w:val="28"/>
          <w:szCs w:val="28"/>
        </w:rPr>
      </w:pPr>
      <w:r w:rsidRPr="0095571C">
        <w:rPr>
          <w:b/>
          <w:bCs/>
          <w:sz w:val="28"/>
          <w:szCs w:val="28"/>
        </w:rPr>
        <w:t>Bemutatkozás</w:t>
      </w:r>
    </w:p>
    <w:p w14:paraId="0B1153F9" w14:textId="3F34FC7E" w:rsidR="00572C56" w:rsidRPr="00277B40" w:rsidRDefault="00572C56" w:rsidP="00572C5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IKOSZ (Innovatív Klaszterek Országos Szövetsége</w:t>
      </w:r>
      <w:r w:rsidRPr="00DD697B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egy független nonprofit szervezet, amely a magyarországi versenyképesség erősítése érdekében a tudás, a tapasztalat és a szakértelem összpontosításán alapulva a magyar klaszterkezdeményezéseket összefogja. A </w:t>
      </w:r>
      <w:r w:rsidRPr="00DD697B">
        <w:rPr>
          <w:sz w:val="24"/>
          <w:szCs w:val="24"/>
        </w:rPr>
        <w:t xml:space="preserve">2012-ben </w:t>
      </w:r>
      <w:r>
        <w:rPr>
          <w:sz w:val="24"/>
          <w:szCs w:val="24"/>
        </w:rPr>
        <w:t>9 magyar klaszter együttműködésének eredményeképp létrejött, majd 2020-ban további 12 klaszterrel bővülő szervezet célja a klaszterek összehangolt és fenntartható fejlesztése, a klaszterpolitika összehangolása, az entitások és egyének összehozása. K</w:t>
      </w:r>
      <w:r w:rsidRPr="00A536B0">
        <w:rPr>
          <w:sz w:val="24"/>
          <w:szCs w:val="24"/>
        </w:rPr>
        <w:t xml:space="preserve">laszterekre elsősorban a kis- és középvállalkozásoknak van szükségük, hogy jobb feltételekkel induljanak a szakterületükön való </w:t>
      </w:r>
      <w:r>
        <w:rPr>
          <w:sz w:val="24"/>
          <w:szCs w:val="24"/>
        </w:rPr>
        <w:t xml:space="preserve">hazai- és nemzetközi piaci </w:t>
      </w:r>
      <w:r w:rsidRPr="00A536B0">
        <w:rPr>
          <w:sz w:val="24"/>
          <w:szCs w:val="24"/>
        </w:rPr>
        <w:t>versenyben.</w:t>
      </w:r>
    </w:p>
    <w:p w14:paraId="031D9FA0" w14:textId="5D574775" w:rsidR="00192A7F" w:rsidRDefault="0095571C" w:rsidP="005B1626">
      <w:pPr>
        <w:spacing w:line="276" w:lineRule="auto"/>
        <w:jc w:val="both"/>
        <w:rPr>
          <w:sz w:val="24"/>
          <w:szCs w:val="24"/>
        </w:rPr>
      </w:pPr>
      <w:r w:rsidRPr="0095571C">
        <w:rPr>
          <w:sz w:val="24"/>
          <w:szCs w:val="24"/>
        </w:rPr>
        <w:t>A magyar kis- és középvállalatoknak</w:t>
      </w:r>
      <w:r w:rsidR="006F1D44">
        <w:rPr>
          <w:sz w:val="24"/>
          <w:szCs w:val="24"/>
        </w:rPr>
        <w:t xml:space="preserve"> (kkv)</w:t>
      </w:r>
      <w:r w:rsidRPr="0095571C">
        <w:rPr>
          <w:sz w:val="24"/>
          <w:szCs w:val="24"/>
        </w:rPr>
        <w:t xml:space="preserve"> immár </w:t>
      </w:r>
      <w:r w:rsidR="00552CAB">
        <w:rPr>
          <w:sz w:val="24"/>
          <w:szCs w:val="24"/>
        </w:rPr>
        <w:t>14 é</w:t>
      </w:r>
      <w:r w:rsidRPr="0095571C">
        <w:rPr>
          <w:sz w:val="24"/>
          <w:szCs w:val="24"/>
        </w:rPr>
        <w:t xml:space="preserve">ve fontos és hasznos együttműködési lehetősége a </w:t>
      </w:r>
      <w:proofErr w:type="spellStart"/>
      <w:r w:rsidRPr="0095571C">
        <w:rPr>
          <w:sz w:val="24"/>
          <w:szCs w:val="24"/>
        </w:rPr>
        <w:t>klaszteresedés</w:t>
      </w:r>
      <w:proofErr w:type="spellEnd"/>
      <w:r w:rsidRPr="0095571C">
        <w:rPr>
          <w:sz w:val="24"/>
          <w:szCs w:val="24"/>
        </w:rPr>
        <w:t>. Ezek a rugalmas üzleti szövetségek, amelyek egy-egy kisebb-nagyobb térség jellegzetes, vagy húzóágazatának szereplőit</w:t>
      </w:r>
      <w:r w:rsidR="000F2EC1">
        <w:rPr>
          <w:sz w:val="24"/>
          <w:szCs w:val="24"/>
        </w:rPr>
        <w:t xml:space="preserve"> </w:t>
      </w:r>
      <w:r w:rsidRPr="0095571C">
        <w:rPr>
          <w:sz w:val="24"/>
          <w:szCs w:val="24"/>
        </w:rPr>
        <w:t>tömörítik, számos komoly versenyelőnyt biztosíthatnak tagjaiknak</w:t>
      </w:r>
      <w:r w:rsidR="002E54E5">
        <w:rPr>
          <w:sz w:val="24"/>
          <w:szCs w:val="24"/>
        </w:rPr>
        <w:t>, mint a s</w:t>
      </w:r>
      <w:r w:rsidRPr="0095571C">
        <w:rPr>
          <w:sz w:val="24"/>
          <w:szCs w:val="24"/>
        </w:rPr>
        <w:t>zakmai tapasztalatcsere, közös beszerzések és beruházások</w:t>
      </w:r>
      <w:r w:rsidR="002E54E5">
        <w:rPr>
          <w:sz w:val="24"/>
          <w:szCs w:val="24"/>
        </w:rPr>
        <w:t>, innovációs lehetőségek</w:t>
      </w:r>
      <w:r w:rsidRPr="0095571C">
        <w:rPr>
          <w:sz w:val="24"/>
          <w:szCs w:val="24"/>
        </w:rPr>
        <w:t>, innováció kockázatcsökkentése és nemzetközi képviselet</w:t>
      </w:r>
      <w:r w:rsidR="006617C0">
        <w:rPr>
          <w:sz w:val="24"/>
          <w:szCs w:val="24"/>
        </w:rPr>
        <w:t>.</w:t>
      </w:r>
    </w:p>
    <w:p w14:paraId="1363F295" w14:textId="260BD1A7" w:rsidR="000F2EC1" w:rsidRDefault="000F2EC1" w:rsidP="005B162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klaszterek az egyetemek, a vállalkozások és a kormányzat együttműködésével jönnek létre. Az egyetemek részt vesznek a kutatás-fejlesztésben, oktatásban, továbbképzésekben, a vállalkozások képviselik az üzleti-gazdasági oldalt, a kormányzat pedig támogatja ezen kezdeményezéseket mind pénzügyileg (gazdaságélénkítő céllal,</w:t>
      </w:r>
      <w:r w:rsidRPr="000F2EC1">
        <w:rPr>
          <w:sz w:val="24"/>
          <w:szCs w:val="24"/>
        </w:rPr>
        <w:t xml:space="preserve"> </w:t>
      </w:r>
      <w:r>
        <w:rPr>
          <w:sz w:val="24"/>
          <w:szCs w:val="24"/>
        </w:rPr>
        <w:t>pl. pályázatokkal), mind a megfelelő jogi háttér megteremtésével és biztosításával.</w:t>
      </w:r>
      <w:r w:rsidR="002E54E5">
        <w:rPr>
          <w:sz w:val="24"/>
          <w:szCs w:val="24"/>
        </w:rPr>
        <w:t xml:space="preserve"> Az IKOSZ célja e szinergia megteremtése és hatékonyságának fokozása a klaszterszervezetek támogatása révén.</w:t>
      </w:r>
    </w:p>
    <w:p w14:paraId="763892D5" w14:textId="36B7770A" w:rsidR="00572C56" w:rsidRPr="0014209C" w:rsidRDefault="00572C56" w:rsidP="00572C56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Az IKOSZ előnyei:</w:t>
      </w:r>
    </w:p>
    <w:p w14:paraId="175BF5F5" w14:textId="77777777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a klaszterek szerepének megerősítése az innovációs folyamatokban és a fejlesztési stratégiákban Magyarországon</w:t>
      </w:r>
    </w:p>
    <w:p w14:paraId="3DF76EDA" w14:textId="77777777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a dinamikus fejlődés ösztönzése a kulcsfontosságú ágazatokban és a feltörekvő technológián alapuló klaszterekben</w:t>
      </w:r>
    </w:p>
    <w:p w14:paraId="58647989" w14:textId="03A19829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 xml:space="preserve">• intézményi támogatás nyújtása a klaszterszervezeteknek és ezáltal </w:t>
      </w:r>
      <w:r w:rsidR="002E54E5" w:rsidRPr="0014209C">
        <w:rPr>
          <w:rFonts w:cstheme="minorHAnsi"/>
          <w:sz w:val="24"/>
          <w:szCs w:val="24"/>
        </w:rPr>
        <w:t>a tagvállalatoknak</w:t>
      </w:r>
      <w:r w:rsidRPr="0014209C">
        <w:rPr>
          <w:rFonts w:cstheme="minorHAnsi"/>
          <w:sz w:val="24"/>
          <w:szCs w:val="24"/>
        </w:rPr>
        <w:t xml:space="preserve"> teljesítményük javítása és versenyképességük növelése érdekében</w:t>
      </w:r>
    </w:p>
    <w:p w14:paraId="21975C88" w14:textId="77777777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a klaszterkezelés hatékonyságának és minőségének növelése</w:t>
      </w:r>
    </w:p>
    <w:p w14:paraId="46C58620" w14:textId="77777777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hatékony, bevált megoldások népszerűsítése nemzetközi szinten, és ezáltal a vállalkozások, a klaszterek tagjainak segítése üzleti tevékenységük kiterjesztésében a nemzetközi piacra.</w:t>
      </w:r>
    </w:p>
    <w:p w14:paraId="22B766B9" w14:textId="77777777" w:rsidR="00E96CFE" w:rsidRPr="0014209C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a klaszterek hatékonyságának és minőségének növelése Magyarországon</w:t>
      </w:r>
    </w:p>
    <w:p w14:paraId="375E8A0F" w14:textId="11FB554A" w:rsidR="00E96CFE" w:rsidRDefault="00E96CFE" w:rsidP="00E96CFE">
      <w:pPr>
        <w:rPr>
          <w:rFonts w:cstheme="minorHAnsi"/>
          <w:sz w:val="24"/>
          <w:szCs w:val="24"/>
        </w:rPr>
      </w:pPr>
      <w:r w:rsidRPr="0014209C">
        <w:rPr>
          <w:rFonts w:cstheme="minorHAnsi"/>
          <w:sz w:val="24"/>
          <w:szCs w:val="24"/>
        </w:rPr>
        <w:t>• támogatás nyújtása a magyar klaszterszervezetek számára nemzeti és nemzetközi projekt</w:t>
      </w:r>
      <w:r w:rsidR="002E54E5" w:rsidRPr="0014209C">
        <w:rPr>
          <w:rFonts w:cstheme="minorHAnsi"/>
          <w:sz w:val="24"/>
          <w:szCs w:val="24"/>
        </w:rPr>
        <w:t>jeik fejlesztése és kivitelezése</w:t>
      </w:r>
      <w:r w:rsidRPr="0014209C">
        <w:rPr>
          <w:rFonts w:cstheme="minorHAnsi"/>
          <w:sz w:val="24"/>
          <w:szCs w:val="24"/>
        </w:rPr>
        <w:t xml:space="preserve"> során</w:t>
      </w:r>
    </w:p>
    <w:p w14:paraId="7203AEA7" w14:textId="12503468" w:rsidR="0014209C" w:rsidRDefault="0014209C" w:rsidP="00E96CFE">
      <w:pPr>
        <w:rPr>
          <w:rFonts w:cstheme="minorHAnsi"/>
          <w:sz w:val="24"/>
          <w:szCs w:val="24"/>
        </w:rPr>
      </w:pPr>
    </w:p>
    <w:p w14:paraId="29F73773" w14:textId="77777777" w:rsidR="0014209C" w:rsidRPr="0014209C" w:rsidRDefault="0014209C" w:rsidP="00E96CFE">
      <w:pPr>
        <w:rPr>
          <w:rFonts w:cstheme="minorHAnsi"/>
          <w:sz w:val="24"/>
          <w:szCs w:val="24"/>
        </w:rPr>
      </w:pPr>
    </w:p>
    <w:p w14:paraId="5735D4AE" w14:textId="62C3DC09" w:rsidR="00192A7F" w:rsidRPr="00915BF4" w:rsidRDefault="00C92224" w:rsidP="00915BF4">
      <w:pPr>
        <w:spacing w:after="0" w:line="360" w:lineRule="auto"/>
        <w:rPr>
          <w:b/>
          <w:bCs/>
          <w:sz w:val="28"/>
          <w:szCs w:val="28"/>
        </w:rPr>
      </w:pPr>
      <w:proofErr w:type="spellStart"/>
      <w:r w:rsidRPr="00915BF4">
        <w:rPr>
          <w:b/>
          <w:bCs/>
          <w:sz w:val="28"/>
          <w:szCs w:val="28"/>
        </w:rPr>
        <w:lastRenderedPageBreak/>
        <w:t>Introduction</w:t>
      </w:r>
      <w:proofErr w:type="spellEnd"/>
    </w:p>
    <w:p w14:paraId="1AE9CE15" w14:textId="1693CD3B" w:rsidR="009F10DA" w:rsidRPr="00A536B0" w:rsidRDefault="009F10DA" w:rsidP="009F10DA">
      <w:pPr>
        <w:spacing w:line="276" w:lineRule="auto"/>
        <w:jc w:val="both"/>
        <w:rPr>
          <w:sz w:val="24"/>
          <w:szCs w:val="24"/>
        </w:rPr>
      </w:pPr>
      <w:r w:rsidRPr="001B083D">
        <w:rPr>
          <w:sz w:val="24"/>
          <w:szCs w:val="24"/>
        </w:rPr>
        <w:t xml:space="preserve">IKOSZ is </w:t>
      </w:r>
      <w:proofErr w:type="gramStart"/>
      <w:r w:rsidRPr="001B083D">
        <w:rPr>
          <w:sz w:val="24"/>
          <w:szCs w:val="24"/>
        </w:rPr>
        <w:t>a</w:t>
      </w:r>
      <w:proofErr w:type="gram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independent</w:t>
      </w:r>
      <w:proofErr w:type="spellEnd"/>
      <w:r w:rsidRPr="001B083D">
        <w:rPr>
          <w:sz w:val="24"/>
          <w:szCs w:val="24"/>
        </w:rPr>
        <w:t xml:space="preserve"> non-profit </w:t>
      </w:r>
      <w:proofErr w:type="spellStart"/>
      <w:r w:rsidRPr="001B083D">
        <w:rPr>
          <w:sz w:val="24"/>
          <w:szCs w:val="24"/>
        </w:rPr>
        <w:t>organization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that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brings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together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Hungarian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cluster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initiatives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based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on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concentration of </w:t>
      </w:r>
      <w:proofErr w:type="spellStart"/>
      <w:r w:rsidRPr="001B083D">
        <w:rPr>
          <w:sz w:val="24"/>
          <w:szCs w:val="24"/>
        </w:rPr>
        <w:t>knowledge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experience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expertise</w:t>
      </w:r>
      <w:proofErr w:type="spellEnd"/>
      <w:r w:rsidRPr="001B083D">
        <w:rPr>
          <w:sz w:val="24"/>
          <w:szCs w:val="24"/>
        </w:rPr>
        <w:t xml:space="preserve"> in </w:t>
      </w:r>
      <w:proofErr w:type="spellStart"/>
      <w:r w:rsidRPr="001B083D">
        <w:rPr>
          <w:sz w:val="24"/>
          <w:szCs w:val="24"/>
        </w:rPr>
        <w:t>order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strengthen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competitiveness</w:t>
      </w:r>
      <w:proofErr w:type="spellEnd"/>
      <w:r w:rsidRPr="001B083D">
        <w:rPr>
          <w:sz w:val="24"/>
          <w:szCs w:val="24"/>
        </w:rPr>
        <w:t xml:space="preserve"> in Hungary. The </w:t>
      </w:r>
      <w:proofErr w:type="spellStart"/>
      <w:r w:rsidRPr="001B083D">
        <w:rPr>
          <w:sz w:val="24"/>
          <w:szCs w:val="24"/>
        </w:rPr>
        <w:t>organization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which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was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established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as</w:t>
      </w:r>
      <w:proofErr w:type="spellEnd"/>
      <w:r w:rsidRPr="001B083D">
        <w:rPr>
          <w:sz w:val="24"/>
          <w:szCs w:val="24"/>
        </w:rPr>
        <w:t xml:space="preserve"> a </w:t>
      </w:r>
      <w:proofErr w:type="spellStart"/>
      <w:r w:rsidRPr="001B083D">
        <w:rPr>
          <w:sz w:val="24"/>
          <w:szCs w:val="24"/>
        </w:rPr>
        <w:t>result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cooperation</w:t>
      </w:r>
      <w:proofErr w:type="spellEnd"/>
      <w:r w:rsidRPr="001B083D">
        <w:rPr>
          <w:sz w:val="24"/>
          <w:szCs w:val="24"/>
        </w:rPr>
        <w:t xml:space="preserve"> of 9 </w:t>
      </w:r>
      <w:proofErr w:type="spellStart"/>
      <w:r w:rsidRPr="001B083D">
        <w:rPr>
          <w:sz w:val="24"/>
          <w:szCs w:val="24"/>
        </w:rPr>
        <w:t>Hungarian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 in 2012, and </w:t>
      </w:r>
      <w:proofErr w:type="spellStart"/>
      <w:r w:rsidRPr="001B083D">
        <w:rPr>
          <w:sz w:val="24"/>
          <w:szCs w:val="24"/>
        </w:rPr>
        <w:t>which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will</w:t>
      </w:r>
      <w:proofErr w:type="spellEnd"/>
      <w:r w:rsidRPr="001B083D">
        <w:rPr>
          <w:sz w:val="24"/>
          <w:szCs w:val="24"/>
        </w:rPr>
        <w:t xml:space="preserve"> be </w:t>
      </w:r>
      <w:proofErr w:type="spellStart"/>
      <w:r w:rsidRPr="001B083D">
        <w:rPr>
          <w:sz w:val="24"/>
          <w:szCs w:val="24"/>
        </w:rPr>
        <w:t>expanded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by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another</w:t>
      </w:r>
      <w:proofErr w:type="spellEnd"/>
      <w:r w:rsidRPr="001B083D">
        <w:rPr>
          <w:sz w:val="24"/>
          <w:szCs w:val="24"/>
        </w:rPr>
        <w:t xml:space="preserve"> 12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 in 2020, </w:t>
      </w:r>
      <w:proofErr w:type="spellStart"/>
      <w:r w:rsidRPr="001B083D">
        <w:rPr>
          <w:sz w:val="24"/>
          <w:szCs w:val="24"/>
        </w:rPr>
        <w:t>aims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at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coordinated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sustainable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development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clusters</w:t>
      </w:r>
      <w:proofErr w:type="spellEnd"/>
      <w:r w:rsidRPr="001B083D">
        <w:rPr>
          <w:sz w:val="24"/>
          <w:szCs w:val="24"/>
        </w:rPr>
        <w:t xml:space="preserve">,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coordination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cluster</w:t>
      </w:r>
      <w:proofErr w:type="spellEnd"/>
      <w:r w:rsidRPr="001B083D">
        <w:rPr>
          <w:sz w:val="24"/>
          <w:szCs w:val="24"/>
        </w:rPr>
        <w:t xml:space="preserve"> policy, and </w:t>
      </w:r>
      <w:proofErr w:type="spellStart"/>
      <w:r w:rsidRPr="001B083D">
        <w:rPr>
          <w:sz w:val="24"/>
          <w:szCs w:val="24"/>
        </w:rPr>
        <w:t>the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bringing</w:t>
      </w:r>
      <w:proofErr w:type="spellEnd"/>
      <w:r w:rsidRPr="001B083D">
        <w:rPr>
          <w:sz w:val="24"/>
          <w:szCs w:val="24"/>
        </w:rPr>
        <w:t xml:space="preserve"> </w:t>
      </w:r>
      <w:proofErr w:type="spellStart"/>
      <w:r w:rsidRPr="001B083D">
        <w:rPr>
          <w:sz w:val="24"/>
          <w:szCs w:val="24"/>
        </w:rPr>
        <w:t>together</w:t>
      </w:r>
      <w:proofErr w:type="spellEnd"/>
      <w:r w:rsidRPr="001B083D">
        <w:rPr>
          <w:sz w:val="24"/>
          <w:szCs w:val="24"/>
        </w:rPr>
        <w:t xml:space="preserve"> of </w:t>
      </w:r>
      <w:proofErr w:type="spellStart"/>
      <w:r w:rsidRPr="001B083D">
        <w:rPr>
          <w:sz w:val="24"/>
          <w:szCs w:val="24"/>
        </w:rPr>
        <w:t>entities</w:t>
      </w:r>
      <w:proofErr w:type="spellEnd"/>
      <w:r w:rsidRPr="001B083D">
        <w:rPr>
          <w:sz w:val="24"/>
          <w:szCs w:val="24"/>
        </w:rPr>
        <w:t xml:space="preserve"> and </w:t>
      </w:r>
      <w:proofErr w:type="spellStart"/>
      <w:r w:rsidRPr="001B083D">
        <w:rPr>
          <w:sz w:val="24"/>
          <w:szCs w:val="24"/>
        </w:rPr>
        <w:t>individuals</w:t>
      </w:r>
      <w:proofErr w:type="spellEnd"/>
      <w:r w:rsidRPr="001B083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Clusters</w:t>
      </w:r>
      <w:proofErr w:type="spellEnd"/>
      <w:r w:rsidRPr="00A536B0">
        <w:rPr>
          <w:sz w:val="24"/>
          <w:szCs w:val="24"/>
        </w:rPr>
        <w:t xml:space="preserve"> most of </w:t>
      </w:r>
      <w:proofErr w:type="spellStart"/>
      <w:r w:rsidRPr="00A536B0">
        <w:rPr>
          <w:sz w:val="24"/>
          <w:szCs w:val="24"/>
        </w:rPr>
        <w:t>all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are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needed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by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small</w:t>
      </w:r>
      <w:proofErr w:type="spellEnd"/>
      <w:r w:rsidRPr="00A536B0">
        <w:rPr>
          <w:sz w:val="24"/>
          <w:szCs w:val="24"/>
        </w:rPr>
        <w:t xml:space="preserve"> and </w:t>
      </w:r>
      <w:proofErr w:type="spellStart"/>
      <w:r w:rsidRPr="00A536B0">
        <w:rPr>
          <w:sz w:val="24"/>
          <w:szCs w:val="24"/>
        </w:rPr>
        <w:t>medium-sized</w:t>
      </w:r>
      <w:proofErr w:type="spellEnd"/>
      <w:r w:rsidRPr="00A536B0">
        <w:rPr>
          <w:sz w:val="24"/>
          <w:szCs w:val="24"/>
        </w:rPr>
        <w:t xml:space="preserve"> business </w:t>
      </w:r>
      <w:proofErr w:type="spellStart"/>
      <w:r w:rsidRPr="00A536B0">
        <w:rPr>
          <w:sz w:val="24"/>
          <w:szCs w:val="24"/>
        </w:rPr>
        <w:t>enterprises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therefore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to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have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better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conditions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to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compete</w:t>
      </w:r>
      <w:proofErr w:type="spellEnd"/>
      <w:r w:rsidRPr="00A536B0">
        <w:rPr>
          <w:sz w:val="24"/>
          <w:szCs w:val="24"/>
        </w:rPr>
        <w:t xml:space="preserve"> in </w:t>
      </w:r>
      <w:proofErr w:type="spellStart"/>
      <w:r w:rsidRPr="00A536B0">
        <w:rPr>
          <w:sz w:val="24"/>
          <w:szCs w:val="24"/>
        </w:rPr>
        <w:t>the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 w:rsidRPr="00A536B0">
        <w:rPr>
          <w:sz w:val="24"/>
          <w:szCs w:val="24"/>
        </w:rPr>
        <w:t>field</w:t>
      </w:r>
      <w:proofErr w:type="spellEnd"/>
      <w:r w:rsidRPr="00A53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specialised</w:t>
      </w:r>
      <w:proofErr w:type="spellEnd"/>
      <w:r>
        <w:rPr>
          <w:sz w:val="24"/>
          <w:szCs w:val="24"/>
        </w:rPr>
        <w:t xml:space="preserve"> in.</w:t>
      </w:r>
    </w:p>
    <w:p w14:paraId="307AA7C2" w14:textId="77C0FF59" w:rsidR="00816559" w:rsidRPr="00623080" w:rsidRDefault="00816559" w:rsidP="00F8354E">
      <w:pPr>
        <w:spacing w:line="276" w:lineRule="auto"/>
        <w:jc w:val="both"/>
        <w:rPr>
          <w:sz w:val="24"/>
          <w:szCs w:val="24"/>
        </w:rPr>
      </w:pPr>
      <w:proofErr w:type="spellStart"/>
      <w:r w:rsidRPr="00623080">
        <w:rPr>
          <w:sz w:val="24"/>
          <w:szCs w:val="24"/>
        </w:rPr>
        <w:t>Clustering</w:t>
      </w:r>
      <w:proofErr w:type="spellEnd"/>
      <w:r w:rsidRPr="00623080">
        <w:rPr>
          <w:sz w:val="24"/>
          <w:szCs w:val="24"/>
        </w:rPr>
        <w:t xml:space="preserve"> is an </w:t>
      </w:r>
      <w:proofErr w:type="spellStart"/>
      <w:r w:rsidRPr="00623080">
        <w:rPr>
          <w:sz w:val="24"/>
          <w:szCs w:val="24"/>
        </w:rPr>
        <w:t>important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useful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cooperation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Hungarian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small</w:t>
      </w:r>
      <w:proofErr w:type="spellEnd"/>
      <w:r w:rsidRPr="00623080">
        <w:rPr>
          <w:sz w:val="24"/>
          <w:szCs w:val="24"/>
        </w:rPr>
        <w:t xml:space="preserve">- and </w:t>
      </w:r>
      <w:proofErr w:type="spellStart"/>
      <w:r w:rsidRPr="00623080">
        <w:rPr>
          <w:sz w:val="24"/>
          <w:szCs w:val="24"/>
        </w:rPr>
        <w:t>mediumsized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enterprises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already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20 </w:t>
      </w:r>
      <w:proofErr w:type="spellStart"/>
      <w:r w:rsidRPr="00623080">
        <w:rPr>
          <w:sz w:val="24"/>
          <w:szCs w:val="24"/>
        </w:rPr>
        <w:t>years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These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flexible</w:t>
      </w:r>
      <w:proofErr w:type="spellEnd"/>
      <w:r w:rsidRPr="00623080">
        <w:rPr>
          <w:sz w:val="24"/>
          <w:szCs w:val="24"/>
        </w:rPr>
        <w:t xml:space="preserve"> business </w:t>
      </w:r>
      <w:proofErr w:type="spellStart"/>
      <w:r w:rsidRPr="00623080">
        <w:rPr>
          <w:sz w:val="24"/>
          <w:szCs w:val="24"/>
        </w:rPr>
        <w:t>alliances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which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bring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together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players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from</w:t>
      </w:r>
      <w:proofErr w:type="spellEnd"/>
      <w:r w:rsidRPr="00623080">
        <w:rPr>
          <w:sz w:val="24"/>
          <w:szCs w:val="24"/>
        </w:rPr>
        <w:t xml:space="preserve"> a </w:t>
      </w:r>
      <w:proofErr w:type="spellStart"/>
      <w:r w:rsidRPr="00623080">
        <w:rPr>
          <w:sz w:val="24"/>
          <w:szCs w:val="24"/>
        </w:rPr>
        <w:t>specific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pulling</w:t>
      </w:r>
      <w:proofErr w:type="spellEnd"/>
      <w:r w:rsidRPr="00623080">
        <w:rPr>
          <w:sz w:val="24"/>
          <w:szCs w:val="24"/>
        </w:rPr>
        <w:t xml:space="preserve"> sector in a </w:t>
      </w:r>
      <w:proofErr w:type="spellStart"/>
      <w:r w:rsidRPr="00623080">
        <w:rPr>
          <w:sz w:val="24"/>
          <w:szCs w:val="24"/>
        </w:rPr>
        <w:t>smaller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larger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region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can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provide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their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members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with</w:t>
      </w:r>
      <w:proofErr w:type="spellEnd"/>
      <w:r w:rsidRPr="00623080">
        <w:rPr>
          <w:sz w:val="24"/>
          <w:szCs w:val="24"/>
        </w:rPr>
        <w:t xml:space="preserve"> a </w:t>
      </w:r>
      <w:proofErr w:type="spellStart"/>
      <w:r w:rsidRPr="00623080">
        <w:rPr>
          <w:sz w:val="24"/>
          <w:szCs w:val="24"/>
        </w:rPr>
        <w:t>number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significant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competitive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advantages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Exchanges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professional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experience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joint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procurement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investment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shared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use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tools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risk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mitigation</w:t>
      </w:r>
      <w:proofErr w:type="spellEnd"/>
      <w:r w:rsidRPr="00623080">
        <w:rPr>
          <w:sz w:val="24"/>
          <w:szCs w:val="24"/>
        </w:rPr>
        <w:t xml:space="preserve"> of </w:t>
      </w:r>
      <w:proofErr w:type="spellStart"/>
      <w:r w:rsidRPr="00623080">
        <w:rPr>
          <w:sz w:val="24"/>
          <w:szCs w:val="24"/>
        </w:rPr>
        <w:t>innovation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international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representation</w:t>
      </w:r>
      <w:proofErr w:type="spellEnd"/>
      <w:r w:rsidRPr="00623080">
        <w:rPr>
          <w:sz w:val="24"/>
          <w:szCs w:val="24"/>
        </w:rPr>
        <w:t xml:space="preserve"> -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possibilities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limited </w:t>
      </w:r>
      <w:proofErr w:type="spellStart"/>
      <w:r w:rsidRPr="00623080">
        <w:rPr>
          <w:sz w:val="24"/>
          <w:szCs w:val="24"/>
        </w:rPr>
        <w:t>only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creativity</w:t>
      </w:r>
      <w:proofErr w:type="spellEnd"/>
      <w:r w:rsidRPr="00623080">
        <w:rPr>
          <w:sz w:val="24"/>
          <w:szCs w:val="24"/>
        </w:rPr>
        <w:t>.</w:t>
      </w:r>
    </w:p>
    <w:p w14:paraId="6C828209" w14:textId="4B5E7D38" w:rsidR="00816559" w:rsidRDefault="00816559" w:rsidP="00F8354E">
      <w:pPr>
        <w:spacing w:line="276" w:lineRule="auto"/>
        <w:jc w:val="both"/>
        <w:rPr>
          <w:sz w:val="24"/>
          <w:szCs w:val="24"/>
        </w:rPr>
      </w:pPr>
      <w:proofErr w:type="spellStart"/>
      <w:r w:rsidRPr="00623080">
        <w:rPr>
          <w:sz w:val="24"/>
          <w:szCs w:val="24"/>
        </w:rPr>
        <w:t>Clusters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created</w:t>
      </w:r>
      <w:proofErr w:type="spellEnd"/>
      <w:r w:rsidRPr="00623080">
        <w:rPr>
          <w:sz w:val="24"/>
          <w:szCs w:val="24"/>
        </w:rPr>
        <w:t xml:space="preserve"> in </w:t>
      </w:r>
      <w:proofErr w:type="spellStart"/>
      <w:r w:rsidRPr="00623080">
        <w:rPr>
          <w:sz w:val="24"/>
          <w:szCs w:val="24"/>
        </w:rPr>
        <w:t>collaboration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with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universities</w:t>
      </w:r>
      <w:proofErr w:type="spellEnd"/>
      <w:r w:rsidRPr="00623080">
        <w:rPr>
          <w:sz w:val="24"/>
          <w:szCs w:val="24"/>
        </w:rPr>
        <w:t xml:space="preserve">, businesses and </w:t>
      </w:r>
      <w:proofErr w:type="spellStart"/>
      <w:r w:rsidRPr="00623080">
        <w:rPr>
          <w:sz w:val="24"/>
          <w:szCs w:val="24"/>
        </w:rPr>
        <w:t>government</w:t>
      </w:r>
      <w:proofErr w:type="spellEnd"/>
      <w:r w:rsidRPr="00623080">
        <w:rPr>
          <w:sz w:val="24"/>
          <w:szCs w:val="24"/>
        </w:rPr>
        <w:t xml:space="preserve">. </w:t>
      </w:r>
      <w:proofErr w:type="spellStart"/>
      <w:r w:rsidRPr="00623080">
        <w:rPr>
          <w:sz w:val="24"/>
          <w:szCs w:val="24"/>
        </w:rPr>
        <w:t>Universities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are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involved</w:t>
      </w:r>
      <w:proofErr w:type="spellEnd"/>
      <w:r w:rsidRPr="00623080">
        <w:rPr>
          <w:sz w:val="24"/>
          <w:szCs w:val="24"/>
        </w:rPr>
        <w:t xml:space="preserve"> in </w:t>
      </w:r>
      <w:proofErr w:type="spellStart"/>
      <w:r w:rsidRPr="00623080">
        <w:rPr>
          <w:sz w:val="24"/>
          <w:szCs w:val="24"/>
        </w:rPr>
        <w:t>research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development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education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training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enterprises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represent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business and </w:t>
      </w:r>
      <w:proofErr w:type="spellStart"/>
      <w:r w:rsidRPr="00623080">
        <w:rPr>
          <w:sz w:val="24"/>
          <w:szCs w:val="24"/>
        </w:rPr>
        <w:t>economic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side</w:t>
      </w:r>
      <w:proofErr w:type="spellEnd"/>
      <w:r w:rsidRPr="00623080">
        <w:rPr>
          <w:sz w:val="24"/>
          <w:szCs w:val="24"/>
        </w:rPr>
        <w:t xml:space="preserve">, and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government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supports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these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initiatives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both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financially</w:t>
      </w:r>
      <w:proofErr w:type="spellEnd"/>
      <w:r w:rsidRPr="00623080">
        <w:rPr>
          <w:sz w:val="24"/>
          <w:szCs w:val="24"/>
        </w:rPr>
        <w:t xml:space="preserve"> (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economic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recovery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purposes</w:t>
      </w:r>
      <w:proofErr w:type="spellEnd"/>
      <w:r w:rsidRPr="00623080">
        <w:rPr>
          <w:sz w:val="24"/>
          <w:szCs w:val="24"/>
        </w:rPr>
        <w:t xml:space="preserve">, </w:t>
      </w:r>
      <w:proofErr w:type="spellStart"/>
      <w:r w:rsidRPr="00623080">
        <w:rPr>
          <w:sz w:val="24"/>
          <w:szCs w:val="24"/>
        </w:rPr>
        <w:t>for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example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through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tenders</w:t>
      </w:r>
      <w:proofErr w:type="spellEnd"/>
      <w:r w:rsidR="002E54E5">
        <w:rPr>
          <w:sz w:val="24"/>
          <w:szCs w:val="24"/>
        </w:rPr>
        <w:t xml:space="preserve"> </w:t>
      </w:r>
      <w:r w:rsidRPr="00623080">
        <w:rPr>
          <w:sz w:val="24"/>
          <w:szCs w:val="24"/>
        </w:rPr>
        <w:t xml:space="preserve">and </w:t>
      </w:r>
      <w:proofErr w:type="spellStart"/>
      <w:r w:rsidRPr="00623080">
        <w:rPr>
          <w:sz w:val="24"/>
          <w:szCs w:val="24"/>
        </w:rPr>
        <w:t>by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creating</w:t>
      </w:r>
      <w:proofErr w:type="spellEnd"/>
      <w:r w:rsidRPr="00623080">
        <w:rPr>
          <w:sz w:val="24"/>
          <w:szCs w:val="24"/>
        </w:rPr>
        <w:t xml:space="preserve"> and </w:t>
      </w:r>
      <w:proofErr w:type="spellStart"/>
      <w:r w:rsidRPr="00623080">
        <w:rPr>
          <w:sz w:val="24"/>
          <w:szCs w:val="24"/>
        </w:rPr>
        <w:t>providing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the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appropriate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legal</w:t>
      </w:r>
      <w:proofErr w:type="spellEnd"/>
      <w:r w:rsidRPr="00623080">
        <w:rPr>
          <w:sz w:val="24"/>
          <w:szCs w:val="24"/>
        </w:rPr>
        <w:t xml:space="preserve"> </w:t>
      </w:r>
      <w:proofErr w:type="spellStart"/>
      <w:r w:rsidRPr="00623080">
        <w:rPr>
          <w:sz w:val="24"/>
          <w:szCs w:val="24"/>
        </w:rPr>
        <w:t>framework</w:t>
      </w:r>
      <w:proofErr w:type="spellEnd"/>
      <w:r w:rsidRPr="00623080">
        <w:rPr>
          <w:sz w:val="24"/>
          <w:szCs w:val="24"/>
        </w:rPr>
        <w:t>.</w:t>
      </w:r>
      <w:r w:rsidR="002E54E5">
        <w:rPr>
          <w:sz w:val="24"/>
          <w:szCs w:val="24"/>
        </w:rPr>
        <w:t xml:space="preserve"> </w:t>
      </w:r>
      <w:r w:rsidR="002E54E5" w:rsidRPr="002E54E5">
        <w:rPr>
          <w:sz w:val="24"/>
          <w:szCs w:val="24"/>
        </w:rPr>
        <w:t xml:space="preserve">The </w:t>
      </w:r>
      <w:proofErr w:type="spellStart"/>
      <w:r w:rsidR="002E54E5" w:rsidRPr="002E54E5">
        <w:rPr>
          <w:sz w:val="24"/>
          <w:szCs w:val="24"/>
        </w:rPr>
        <w:t>aim</w:t>
      </w:r>
      <w:proofErr w:type="spellEnd"/>
      <w:r w:rsidR="002E54E5" w:rsidRPr="002E54E5">
        <w:rPr>
          <w:sz w:val="24"/>
          <w:szCs w:val="24"/>
        </w:rPr>
        <w:t xml:space="preserve"> of IKOSZ is </w:t>
      </w:r>
      <w:proofErr w:type="spellStart"/>
      <w:r w:rsidR="002E54E5" w:rsidRPr="002E54E5">
        <w:rPr>
          <w:sz w:val="24"/>
          <w:szCs w:val="24"/>
        </w:rPr>
        <w:t>to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create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this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synergy</w:t>
      </w:r>
      <w:proofErr w:type="spellEnd"/>
      <w:r w:rsidR="002E54E5" w:rsidRPr="002E54E5">
        <w:rPr>
          <w:sz w:val="24"/>
          <w:szCs w:val="24"/>
        </w:rPr>
        <w:t xml:space="preserve"> and </w:t>
      </w:r>
      <w:proofErr w:type="spellStart"/>
      <w:r w:rsidR="002E54E5" w:rsidRPr="002E54E5">
        <w:rPr>
          <w:sz w:val="24"/>
          <w:szCs w:val="24"/>
        </w:rPr>
        <w:t>increase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its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efficiency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by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supporting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cluster</w:t>
      </w:r>
      <w:proofErr w:type="spellEnd"/>
      <w:r w:rsidR="002E54E5" w:rsidRPr="002E54E5">
        <w:rPr>
          <w:sz w:val="24"/>
          <w:szCs w:val="24"/>
        </w:rPr>
        <w:t xml:space="preserve"> </w:t>
      </w:r>
      <w:proofErr w:type="spellStart"/>
      <w:r w:rsidR="002E54E5" w:rsidRPr="002E54E5">
        <w:rPr>
          <w:sz w:val="24"/>
          <w:szCs w:val="24"/>
        </w:rPr>
        <w:t>organizations</w:t>
      </w:r>
      <w:proofErr w:type="spellEnd"/>
      <w:r w:rsidR="002E54E5" w:rsidRPr="002E54E5">
        <w:rPr>
          <w:sz w:val="24"/>
          <w:szCs w:val="24"/>
        </w:rPr>
        <w:t>.</w:t>
      </w:r>
    </w:p>
    <w:p w14:paraId="2560669F" w14:textId="057CA587" w:rsidR="009F10DA" w:rsidRDefault="009F10DA">
      <w:pPr>
        <w:spacing w:line="276" w:lineRule="auto"/>
        <w:jc w:val="both"/>
        <w:rPr>
          <w:rStyle w:val="Kiemels2"/>
          <w:color w:val="1A1A1A"/>
          <w:sz w:val="27"/>
          <w:szCs w:val="27"/>
          <w:shd w:val="clear" w:color="auto" w:fill="F7F7F7"/>
        </w:rPr>
      </w:pPr>
      <w:proofErr w:type="spellStart"/>
      <w:r>
        <w:rPr>
          <w:rStyle w:val="Kiemels2"/>
          <w:color w:val="1A1A1A"/>
          <w:sz w:val="27"/>
          <w:szCs w:val="27"/>
          <w:shd w:val="clear" w:color="auto" w:fill="F7F7F7"/>
        </w:rPr>
        <w:t>Benefits</w:t>
      </w:r>
      <w:proofErr w:type="spellEnd"/>
      <w:r>
        <w:rPr>
          <w:rStyle w:val="Kiemels2"/>
          <w:color w:val="1A1A1A"/>
          <w:sz w:val="27"/>
          <w:szCs w:val="27"/>
          <w:shd w:val="clear" w:color="auto" w:fill="F7F7F7"/>
        </w:rPr>
        <w:t xml:space="preserve"> of </w:t>
      </w:r>
      <w:proofErr w:type="spellStart"/>
      <w:r>
        <w:rPr>
          <w:rStyle w:val="Kiemels2"/>
          <w:color w:val="1A1A1A"/>
          <w:sz w:val="27"/>
          <w:szCs w:val="27"/>
          <w:shd w:val="clear" w:color="auto" w:fill="F7F7F7"/>
        </w:rPr>
        <w:t>the</w:t>
      </w:r>
      <w:proofErr w:type="spellEnd"/>
      <w:r>
        <w:rPr>
          <w:rStyle w:val="Kiemels2"/>
          <w:color w:val="1A1A1A"/>
          <w:sz w:val="27"/>
          <w:szCs w:val="27"/>
          <w:shd w:val="clear" w:color="auto" w:fill="F7F7F7"/>
        </w:rPr>
        <w:t xml:space="preserve"> IKOSZ</w:t>
      </w:r>
    </w:p>
    <w:p w14:paraId="73A0AF9E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strengthening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role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innovation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processes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strategies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within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Hungary</w:t>
      </w:r>
    </w:p>
    <w:p w14:paraId="767E2852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boosting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dynamic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key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sectors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emerging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technology-based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</w:p>
    <w:p w14:paraId="60DDCF98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providing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institutional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support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for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organizations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initiatives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improve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performance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increase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–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as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well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as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members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’ –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competitiveness</w:t>
      </w:r>
      <w:proofErr w:type="spellEnd"/>
    </w:p>
    <w:p w14:paraId="3871D329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helping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raise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efficiency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quality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management</w:t>
      </w:r>
    </w:p>
    <w:p w14:paraId="01BE96AD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promoting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effective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,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proven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solutions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scale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thus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helping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businesses,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members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expand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business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into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market. </w:t>
      </w:r>
    </w:p>
    <w:p w14:paraId="07A728F8" w14:textId="77777777" w:rsidR="00E96CFE" w:rsidRPr="00E96CFE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increasing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efficiency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quality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of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Hungary</w:t>
      </w:r>
    </w:p>
    <w:p w14:paraId="18F3D0BC" w14:textId="32DB5577" w:rsidR="002A1443" w:rsidRPr="00CB4B53" w:rsidRDefault="00E96CFE" w:rsidP="00E96CFE">
      <w:pPr>
        <w:shd w:val="clear" w:color="auto" w:fill="F7F7F7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</w:pP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lastRenderedPageBreak/>
        <w:t>•</w:t>
      </w:r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ab/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giving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support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for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hungarian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cluster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organizations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in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their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and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international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projects</w:t>
      </w:r>
      <w:proofErr w:type="spellEnd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 xml:space="preserve"> </w:t>
      </w:r>
      <w:proofErr w:type="spellStart"/>
      <w:r w:rsidRPr="00E96CFE">
        <w:rPr>
          <w:rFonts w:ascii="Times New Roman" w:eastAsia="Times New Roman" w:hAnsi="Times New Roman" w:cs="Times New Roman"/>
          <w:color w:val="1A1A1A"/>
          <w:sz w:val="27"/>
          <w:szCs w:val="27"/>
          <w:lang w:eastAsia="hu-HU"/>
        </w:rPr>
        <w:t>development</w:t>
      </w:r>
      <w:proofErr w:type="spellEnd"/>
    </w:p>
    <w:p w14:paraId="19E6EE5B" w14:textId="77777777" w:rsidR="009F10DA" w:rsidRPr="00A536B0" w:rsidRDefault="009F10DA">
      <w:pPr>
        <w:spacing w:line="276" w:lineRule="auto"/>
        <w:jc w:val="both"/>
        <w:rPr>
          <w:sz w:val="24"/>
          <w:szCs w:val="24"/>
        </w:rPr>
      </w:pPr>
    </w:p>
    <w:sectPr w:rsidR="009F10DA" w:rsidRPr="00A536B0" w:rsidSect="002F34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47544"/>
    <w:multiLevelType w:val="multilevel"/>
    <w:tmpl w:val="2978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171C39"/>
    <w:multiLevelType w:val="hybridMultilevel"/>
    <w:tmpl w:val="F86E2818"/>
    <w:lvl w:ilvl="0" w:tplc="A948C7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01ED2"/>
    <w:multiLevelType w:val="hybridMultilevel"/>
    <w:tmpl w:val="3B56DFDC"/>
    <w:lvl w:ilvl="0" w:tplc="A948C7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E1CCD"/>
    <w:multiLevelType w:val="hybridMultilevel"/>
    <w:tmpl w:val="3588139C"/>
    <w:lvl w:ilvl="0" w:tplc="1DF0F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A7"/>
    <w:rsid w:val="00030FA7"/>
    <w:rsid w:val="000F2EC1"/>
    <w:rsid w:val="0014209C"/>
    <w:rsid w:val="00192A7F"/>
    <w:rsid w:val="00193FC4"/>
    <w:rsid w:val="001A0C20"/>
    <w:rsid w:val="001B4DDD"/>
    <w:rsid w:val="001E0F6B"/>
    <w:rsid w:val="00277B40"/>
    <w:rsid w:val="002A1443"/>
    <w:rsid w:val="002E54E5"/>
    <w:rsid w:val="002F34C5"/>
    <w:rsid w:val="00366CED"/>
    <w:rsid w:val="00497AC4"/>
    <w:rsid w:val="004A3B42"/>
    <w:rsid w:val="00552CAB"/>
    <w:rsid w:val="00572C56"/>
    <w:rsid w:val="00582349"/>
    <w:rsid w:val="005B1626"/>
    <w:rsid w:val="00623A42"/>
    <w:rsid w:val="006617C0"/>
    <w:rsid w:val="006F1D44"/>
    <w:rsid w:val="00737B62"/>
    <w:rsid w:val="00755A39"/>
    <w:rsid w:val="00816559"/>
    <w:rsid w:val="00915BF4"/>
    <w:rsid w:val="0095571C"/>
    <w:rsid w:val="009F10DA"/>
    <w:rsid w:val="00A12BCC"/>
    <w:rsid w:val="00A536B0"/>
    <w:rsid w:val="00B262A2"/>
    <w:rsid w:val="00B516EA"/>
    <w:rsid w:val="00C92224"/>
    <w:rsid w:val="00CB4B53"/>
    <w:rsid w:val="00D4412B"/>
    <w:rsid w:val="00DD697B"/>
    <w:rsid w:val="00E96CFE"/>
    <w:rsid w:val="00F53ABE"/>
    <w:rsid w:val="00F8354E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502D"/>
  <w15:chartTrackingRefBased/>
  <w15:docId w15:val="{55F34ED3-E187-45C6-B284-87E561F5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B42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9F10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5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kovdav@sulid.hu</dc:creator>
  <cp:keywords/>
  <dc:description/>
  <cp:lastModifiedBy>Gonda Agnes</cp:lastModifiedBy>
  <cp:revision>2</cp:revision>
  <dcterms:created xsi:type="dcterms:W3CDTF">2021-06-16T22:27:00Z</dcterms:created>
  <dcterms:modified xsi:type="dcterms:W3CDTF">2021-06-16T22:27:00Z</dcterms:modified>
</cp:coreProperties>
</file>